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CEB" w:rsidRPr="00DF3DC9" w:rsidRDefault="00DE63A7" w:rsidP="00E05CEB">
      <w:pPr>
        <w:jc w:val="center"/>
        <w:rPr>
          <w:sz w:val="26"/>
          <w:szCs w:val="26"/>
        </w:rPr>
      </w:pPr>
      <w:r w:rsidRPr="00DF3DC9">
        <w:rPr>
          <w:sz w:val="26"/>
          <w:szCs w:val="26"/>
        </w:rPr>
        <w:t>Hoàng Thị Thuý Vinh</w:t>
      </w:r>
      <w:r w:rsidR="00E05CEB" w:rsidRPr="00DF3DC9">
        <w:rPr>
          <w:sz w:val="26"/>
          <w:szCs w:val="26"/>
        </w:rPr>
        <w:t xml:space="preserve"> – THCS </w:t>
      </w:r>
      <w:r w:rsidRPr="00DF3DC9">
        <w:rPr>
          <w:sz w:val="26"/>
          <w:szCs w:val="26"/>
        </w:rPr>
        <w:t>Chính Mỹ</w:t>
      </w:r>
      <w:r w:rsidR="00E05CEB" w:rsidRPr="00DF3DC9">
        <w:rPr>
          <w:sz w:val="26"/>
          <w:szCs w:val="26"/>
        </w:rPr>
        <w:t xml:space="preserve">- </w:t>
      </w:r>
      <w:r w:rsidRPr="00DF3DC9">
        <w:rPr>
          <w:sz w:val="26"/>
          <w:szCs w:val="26"/>
        </w:rPr>
        <w:t>Huyện Thuỷ Nguyên</w:t>
      </w:r>
    </w:p>
    <w:p w:rsidR="00DE63A7" w:rsidRPr="00DF3DC9" w:rsidRDefault="00DE63A7" w:rsidP="00E05CEB">
      <w:pPr>
        <w:jc w:val="center"/>
        <w:rPr>
          <w:sz w:val="26"/>
          <w:szCs w:val="26"/>
        </w:rPr>
      </w:pPr>
    </w:p>
    <w:p w:rsidR="00E05CEB" w:rsidRPr="00DF3DC9" w:rsidRDefault="00E05CEB" w:rsidP="00E05CEB">
      <w:pPr>
        <w:jc w:val="center"/>
        <w:rPr>
          <w:sz w:val="26"/>
          <w:szCs w:val="26"/>
        </w:rPr>
      </w:pPr>
      <w:r w:rsidRPr="00DF3DC9">
        <w:rPr>
          <w:sz w:val="26"/>
          <w:szCs w:val="26"/>
        </w:rPr>
        <w:t>CAUHOI</w:t>
      </w:r>
    </w:p>
    <w:p w:rsidR="002048F9" w:rsidRPr="00DF3DC9" w:rsidRDefault="002048F9" w:rsidP="002048F9">
      <w:pPr>
        <w:rPr>
          <w:b/>
          <w:sz w:val="26"/>
          <w:szCs w:val="26"/>
        </w:rPr>
      </w:pPr>
      <w:r w:rsidRPr="00DF3DC9">
        <w:rPr>
          <w:b/>
          <w:sz w:val="26"/>
          <w:szCs w:val="26"/>
        </w:rPr>
        <w:t>Bài 2 (1,5 điểm)</w:t>
      </w:r>
      <w:bookmarkStart w:id="0" w:name="_GoBack"/>
      <w:bookmarkEnd w:id="0"/>
    </w:p>
    <w:p w:rsidR="00E93153" w:rsidRPr="00DF3DC9" w:rsidRDefault="001646EC" w:rsidP="001646EC">
      <w:pPr>
        <w:jc w:val="both"/>
        <w:rPr>
          <w:position w:val="-38"/>
          <w:sz w:val="26"/>
          <w:szCs w:val="26"/>
        </w:rPr>
      </w:pPr>
      <w:r w:rsidRPr="00DF3DC9">
        <w:rPr>
          <w:rFonts w:eastAsia="Batang"/>
          <w:sz w:val="26"/>
          <w:szCs w:val="26"/>
          <w:lang w:val="pt-BR" w:eastAsia="ko-KR"/>
        </w:rPr>
        <w:t>1. Giải hệ phương trình sau</w:t>
      </w:r>
      <w:r w:rsidR="00DF3DC9" w:rsidRPr="00DF3DC9">
        <w:rPr>
          <w:position w:val="-38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46.5pt">
            <v:imagedata r:id="rId6" o:title=""/>
          </v:shape>
        </w:pict>
      </w:r>
    </w:p>
    <w:p w:rsidR="002F6549" w:rsidRPr="00DF3DC9" w:rsidRDefault="001646EC" w:rsidP="002F6549">
      <w:pPr>
        <w:pStyle w:val="BodyText1"/>
        <w:shd w:val="clear" w:color="auto" w:fill="auto"/>
        <w:tabs>
          <w:tab w:val="left" w:pos="718"/>
        </w:tabs>
        <w:spacing w:line="264" w:lineRule="auto"/>
        <w:jc w:val="both"/>
        <w:rPr>
          <w:color w:val="000000"/>
          <w:sz w:val="26"/>
          <w:szCs w:val="26"/>
          <w:lang w:eastAsia="vi-VN" w:bidi="vi-VN"/>
        </w:rPr>
      </w:pPr>
      <w:r w:rsidRPr="00DF3DC9">
        <w:rPr>
          <w:rFonts w:eastAsia="Batang"/>
          <w:sz w:val="26"/>
          <w:szCs w:val="26"/>
          <w:lang w:val="pt-BR" w:eastAsia="ko-KR"/>
        </w:rPr>
        <w:t xml:space="preserve">2. Bài toán thực tế: </w:t>
      </w:r>
      <w:r w:rsidR="002F6549" w:rsidRPr="00DF3DC9">
        <w:rPr>
          <w:color w:val="000000"/>
          <w:sz w:val="26"/>
          <w:szCs w:val="26"/>
          <w:lang w:val="vi-VN" w:eastAsia="vi-VN" w:bidi="vi-VN"/>
        </w:rPr>
        <w:t>Một</w:t>
      </w:r>
      <w:r w:rsidR="002F6549" w:rsidRPr="00DF3DC9">
        <w:rPr>
          <w:color w:val="000000"/>
          <w:sz w:val="26"/>
          <w:szCs w:val="26"/>
          <w:lang w:eastAsia="vi-VN" w:bidi="vi-VN"/>
        </w:rPr>
        <w:t xml:space="preserve"> nông dân</w:t>
      </w:r>
      <w:r w:rsidR="002F6549" w:rsidRPr="00DF3DC9">
        <w:rPr>
          <w:color w:val="000000"/>
          <w:sz w:val="26"/>
          <w:szCs w:val="26"/>
          <w:lang w:val="vi-VN" w:eastAsia="vi-VN" w:bidi="vi-VN"/>
        </w:rPr>
        <w:t xml:space="preserve"> vay ngân hàng </w:t>
      </w:r>
      <w:r w:rsidR="002F6549" w:rsidRPr="00DF3DC9">
        <w:rPr>
          <w:color w:val="000000"/>
          <w:sz w:val="26"/>
          <w:szCs w:val="26"/>
          <w:lang w:eastAsia="vi-VN" w:bidi="vi-VN"/>
        </w:rPr>
        <w:t xml:space="preserve">b triệu đồng với </w:t>
      </w:r>
      <w:r w:rsidR="002F6549" w:rsidRPr="00DF3DC9">
        <w:rPr>
          <w:color w:val="000000"/>
          <w:sz w:val="26"/>
          <w:szCs w:val="26"/>
          <w:lang w:val="vi-VN" w:eastAsia="vi-VN" w:bidi="vi-VN"/>
        </w:rPr>
        <w:t>l</w:t>
      </w:r>
      <w:r w:rsidR="002F6549" w:rsidRPr="00DF3DC9">
        <w:rPr>
          <w:color w:val="000000"/>
          <w:sz w:val="26"/>
          <w:szCs w:val="26"/>
          <w:lang w:eastAsia="vi-VN" w:bidi="vi-VN"/>
        </w:rPr>
        <w:t>ã</w:t>
      </w:r>
      <w:r w:rsidR="002F6549" w:rsidRPr="00DF3DC9">
        <w:rPr>
          <w:color w:val="000000"/>
          <w:sz w:val="26"/>
          <w:szCs w:val="26"/>
          <w:lang w:val="vi-VN" w:eastAsia="vi-VN" w:bidi="vi-VN"/>
        </w:rPr>
        <w:t xml:space="preserve">i </w:t>
      </w:r>
      <w:r w:rsidR="002F6549" w:rsidRPr="00DF3DC9">
        <w:rPr>
          <w:color w:val="000000"/>
          <w:sz w:val="26"/>
          <w:szCs w:val="26"/>
          <w:lang w:eastAsia="vi-VN" w:bidi="vi-VN"/>
        </w:rPr>
        <w:t>x</w:t>
      </w:r>
      <w:r w:rsidR="002F6549" w:rsidRPr="00DF3DC9">
        <w:rPr>
          <w:color w:val="000000"/>
          <w:sz w:val="26"/>
          <w:szCs w:val="26"/>
          <w:lang w:val="vi-VN" w:eastAsia="vi-VN" w:bidi="vi-VN"/>
        </w:rPr>
        <w:t>uất ngân</w:t>
      </w:r>
      <w:r w:rsidR="002F6549" w:rsidRPr="00DF3DC9">
        <w:rPr>
          <w:color w:val="000000"/>
          <w:sz w:val="26"/>
          <w:szCs w:val="26"/>
          <w:lang w:eastAsia="vi-VN" w:bidi="vi-VN"/>
        </w:rPr>
        <w:t xml:space="preserve"> </w:t>
      </w:r>
      <w:r w:rsidR="002F6549" w:rsidRPr="00DF3DC9">
        <w:rPr>
          <w:sz w:val="26"/>
          <w:szCs w:val="26"/>
        </w:rPr>
        <w:t xml:space="preserve">hàng là a% một năm và theo thể thức lãi đơn (tiền lãi không gộp chung với vốn) cho bởi </w:t>
      </w:r>
      <w:r w:rsidR="002F6549" w:rsidRPr="00DF3DC9">
        <w:rPr>
          <w:color w:val="000000"/>
          <w:sz w:val="26"/>
          <w:szCs w:val="26"/>
          <w:lang w:eastAsia="vi-VN" w:bidi="vi-VN"/>
        </w:rPr>
        <w:t xml:space="preserve">công thức y (triệu đồng) là số tiền phải trả cho ngân hàng sau x năm vay như sau: </w:t>
      </w:r>
    </w:p>
    <w:p w:rsidR="002F6549" w:rsidRPr="00DF3DC9" w:rsidRDefault="002F6549" w:rsidP="002F6549">
      <w:pPr>
        <w:pStyle w:val="BodyText1"/>
        <w:shd w:val="clear" w:color="auto" w:fill="auto"/>
        <w:tabs>
          <w:tab w:val="left" w:pos="718"/>
        </w:tabs>
        <w:spacing w:line="264" w:lineRule="auto"/>
        <w:jc w:val="both"/>
        <w:rPr>
          <w:color w:val="000000"/>
          <w:sz w:val="26"/>
          <w:szCs w:val="26"/>
          <w:lang w:eastAsia="vi-VN" w:bidi="vi-VN"/>
        </w:rPr>
      </w:pPr>
      <w:r w:rsidRPr="00DF3DC9">
        <w:rPr>
          <w:color w:val="000000"/>
          <w:sz w:val="26"/>
          <w:szCs w:val="26"/>
          <w:lang w:eastAsia="vi-VN" w:bidi="vi-VN"/>
        </w:rPr>
        <w:t xml:space="preserve">                 y = a x + b (triệu đồng).</w:t>
      </w:r>
    </w:p>
    <w:p w:rsidR="002F6549" w:rsidRPr="00DF3DC9" w:rsidRDefault="002F6549" w:rsidP="002F6549">
      <w:pPr>
        <w:jc w:val="both"/>
        <w:rPr>
          <w:sz w:val="26"/>
          <w:szCs w:val="26"/>
        </w:rPr>
      </w:pPr>
      <w:r w:rsidRPr="00DF3DC9">
        <w:rPr>
          <w:sz w:val="26"/>
          <w:szCs w:val="26"/>
        </w:rPr>
        <w:t>Biết nếu sau một năm thì người đó phải trả 21 000 000 đồng, sau 2 năm thì người đó phải trả 22 000 000 đồng.</w:t>
      </w:r>
    </w:p>
    <w:p w:rsidR="002F6549" w:rsidRPr="00DF3DC9" w:rsidRDefault="002F6549" w:rsidP="002F6549">
      <w:pPr>
        <w:jc w:val="both"/>
        <w:rPr>
          <w:sz w:val="26"/>
          <w:szCs w:val="26"/>
        </w:rPr>
      </w:pPr>
      <w:r w:rsidRPr="00DF3DC9">
        <w:rPr>
          <w:sz w:val="26"/>
          <w:szCs w:val="26"/>
        </w:rPr>
        <w:t>Hỏi người đó đã vay ngân hàng bao nhiêu tiền và lãi xuất tính theo năm là bao nhiêu phần trăm?</w:t>
      </w:r>
    </w:p>
    <w:p w:rsidR="001229B8" w:rsidRPr="00DF3DC9" w:rsidRDefault="001229B8" w:rsidP="001229B8">
      <w:pPr>
        <w:rPr>
          <w:sz w:val="26"/>
          <w:szCs w:val="26"/>
          <w:lang w:val="nl-NL"/>
        </w:rPr>
      </w:pPr>
    </w:p>
    <w:p w:rsidR="001229B8" w:rsidRPr="00DF3DC9" w:rsidRDefault="00906977" w:rsidP="00906977">
      <w:pPr>
        <w:jc w:val="center"/>
        <w:rPr>
          <w:sz w:val="26"/>
          <w:szCs w:val="26"/>
          <w:lang w:val="nl-NL"/>
        </w:rPr>
      </w:pPr>
      <w:r w:rsidRPr="00DF3DC9">
        <w:rPr>
          <w:sz w:val="26"/>
          <w:szCs w:val="26"/>
          <w:lang w:val="nl-NL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6804"/>
        <w:gridCol w:w="1100"/>
      </w:tblGrid>
      <w:tr w:rsidR="001229B8" w:rsidRPr="00DF3DC9" w:rsidTr="001C2A1D">
        <w:tc>
          <w:tcPr>
            <w:tcW w:w="1384" w:type="dxa"/>
          </w:tcPr>
          <w:p w:rsidR="001229B8" w:rsidRPr="00DF3DC9" w:rsidRDefault="001229B8" w:rsidP="001C2A1D">
            <w:pPr>
              <w:tabs>
                <w:tab w:val="left" w:pos="567"/>
                <w:tab w:val="left" w:pos="851"/>
              </w:tabs>
              <w:spacing w:after="40" w:line="288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DF3DC9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6804" w:type="dxa"/>
          </w:tcPr>
          <w:p w:rsidR="001229B8" w:rsidRPr="00DF3DC9" w:rsidRDefault="002048F9" w:rsidP="00BF7D37">
            <w:pPr>
              <w:tabs>
                <w:tab w:val="left" w:pos="567"/>
                <w:tab w:val="left" w:pos="851"/>
              </w:tabs>
              <w:spacing w:after="40" w:line="288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DF3DC9">
              <w:rPr>
                <w:rFonts w:eastAsia="Calibri" w:cs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100" w:type="dxa"/>
          </w:tcPr>
          <w:p w:rsidR="001229B8" w:rsidRPr="00DF3DC9" w:rsidRDefault="001229B8" w:rsidP="001C2A1D">
            <w:pPr>
              <w:tabs>
                <w:tab w:val="left" w:pos="567"/>
                <w:tab w:val="left" w:pos="851"/>
              </w:tabs>
              <w:spacing w:after="40" w:line="288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DF3DC9">
              <w:rPr>
                <w:rFonts w:eastAsia="Calibri" w:cs="Times New Roman"/>
                <w:b/>
                <w:sz w:val="26"/>
                <w:szCs w:val="26"/>
              </w:rPr>
              <w:t>Điểm</w:t>
            </w:r>
          </w:p>
        </w:tc>
      </w:tr>
      <w:tr w:rsidR="00C16D1F" w:rsidRPr="00DF3DC9" w:rsidTr="001C2A1D">
        <w:tc>
          <w:tcPr>
            <w:tcW w:w="1384" w:type="dxa"/>
            <w:vMerge w:val="restart"/>
          </w:tcPr>
          <w:p w:rsidR="00C16D1F" w:rsidRPr="00DF3DC9" w:rsidRDefault="00C16D1F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1C2A1D" w:rsidRPr="00DF3DC9" w:rsidRDefault="001C2A1D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1C2A1D" w:rsidRPr="00DF3DC9" w:rsidRDefault="001C2A1D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1C2A1D" w:rsidRPr="00DF3DC9" w:rsidRDefault="001C2A1D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1C2A1D" w:rsidRPr="00DF3DC9" w:rsidRDefault="001C2A1D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1C2A1D" w:rsidRPr="00DF3DC9" w:rsidRDefault="001C2A1D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C16D1F" w:rsidRPr="00DF3DC9" w:rsidRDefault="00371331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  <w:r w:rsidRPr="00DF3DC9">
              <w:rPr>
                <w:b/>
                <w:sz w:val="26"/>
                <w:szCs w:val="26"/>
                <w:lang w:val="pt-BR"/>
              </w:rPr>
              <w:t>Bài 2</w:t>
            </w:r>
          </w:p>
          <w:p w:rsidR="00C16D1F" w:rsidRPr="00DF3DC9" w:rsidRDefault="00C16D1F" w:rsidP="001C2A1D">
            <w:pPr>
              <w:spacing w:line="300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C16D1F" w:rsidRPr="00DF3DC9" w:rsidRDefault="001C2A1D" w:rsidP="001C2A1D">
            <w:pPr>
              <w:spacing w:line="300" w:lineRule="auto"/>
              <w:jc w:val="center"/>
              <w:rPr>
                <w:sz w:val="26"/>
                <w:szCs w:val="26"/>
                <w:lang w:val="pt-BR"/>
              </w:rPr>
            </w:pPr>
            <w:r w:rsidRPr="00DF3DC9">
              <w:rPr>
                <w:sz w:val="26"/>
                <w:szCs w:val="26"/>
                <w:lang w:val="pt-BR"/>
              </w:rPr>
              <w:t>(</w:t>
            </w:r>
            <w:r w:rsidR="00906977" w:rsidRPr="00DF3DC9">
              <w:rPr>
                <w:sz w:val="26"/>
                <w:szCs w:val="26"/>
                <w:lang w:val="pt-BR"/>
              </w:rPr>
              <w:t>1,5đ</w:t>
            </w:r>
            <w:r w:rsidRPr="00DF3DC9">
              <w:rPr>
                <w:sz w:val="26"/>
                <w:szCs w:val="26"/>
                <w:lang w:val="pt-BR"/>
              </w:rPr>
              <w:t>iểm)</w:t>
            </w:r>
          </w:p>
        </w:tc>
        <w:tc>
          <w:tcPr>
            <w:tcW w:w="6804" w:type="dxa"/>
          </w:tcPr>
          <w:p w:rsidR="00C16D1F" w:rsidRPr="00DF3DC9" w:rsidRDefault="00C16D1F" w:rsidP="007F52BF">
            <w:pPr>
              <w:rPr>
                <w:position w:val="-38"/>
                <w:sz w:val="26"/>
                <w:szCs w:val="26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1. </w:t>
            </w:r>
            <w:r w:rsidRPr="00DF3DC9">
              <w:rPr>
                <w:rFonts w:eastAsia="Batang"/>
                <w:sz w:val="26"/>
                <w:szCs w:val="26"/>
                <w:lang w:val="pt-BR" w:eastAsia="ko-KR"/>
              </w:rPr>
              <w:t xml:space="preserve">Giải hệ phương trình </w:t>
            </w:r>
            <w:r w:rsidR="00DF3DC9" w:rsidRPr="00DF3DC9">
              <w:rPr>
                <w:position w:val="-38"/>
                <w:sz w:val="26"/>
                <w:szCs w:val="26"/>
              </w:rPr>
              <w:pict>
                <v:shape id="_x0000_i1026" type="#_x0000_t75" style="width:115.5pt;height:46.5pt">
                  <v:imagedata r:id="rId6" o:title=""/>
                </v:shape>
              </w:pict>
            </w:r>
          </w:p>
          <w:p w:rsidR="00C16D1F" w:rsidRPr="00DF3DC9" w:rsidRDefault="00C16D1F" w:rsidP="007F52BF">
            <w:pPr>
              <w:rPr>
                <w:position w:val="-6"/>
                <w:sz w:val="26"/>
                <w:szCs w:val="26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( ĐK: </w:t>
            </w:r>
            <w:r w:rsidRPr="00DF3DC9">
              <w:rPr>
                <w:position w:val="-4"/>
                <w:sz w:val="26"/>
                <w:szCs w:val="26"/>
              </w:rPr>
              <w:object w:dxaOrig="180" w:dyaOrig="279">
                <v:shape id="_x0000_i1027" type="#_x0000_t75" style="width:9pt;height:14.25pt" o:ole="">
                  <v:imagedata r:id="rId7" o:title=""/>
                </v:shape>
                <o:OLEObject Type="Embed" ProgID="Equation.DSMT4" ShapeID="_x0000_i1027" DrawAspect="Content" ObjectID="_1707361642" r:id="rId8"/>
              </w:object>
            </w:r>
            <w:r w:rsidRPr="00DF3DC9">
              <w:rPr>
                <w:position w:val="-10"/>
                <w:sz w:val="26"/>
                <w:szCs w:val="26"/>
              </w:rPr>
              <w:object w:dxaOrig="460" w:dyaOrig="320">
                <v:shape id="_x0000_i1028" type="#_x0000_t75" style="width:23.25pt;height:15.75pt" o:ole="">
                  <v:imagedata r:id="rId9" o:title=""/>
                </v:shape>
                <o:OLEObject Type="Embed" ProgID="Equation.DSMT4" ShapeID="_x0000_i1028" DrawAspect="Content" ObjectID="_1707361643" r:id="rId10"/>
              </w:object>
            </w:r>
            <w:r w:rsidRPr="00DF3DC9">
              <w:rPr>
                <w:position w:val="-6"/>
                <w:sz w:val="26"/>
                <w:szCs w:val="26"/>
              </w:rPr>
              <w:t xml:space="preserve"> )</w:t>
            </w:r>
          </w:p>
          <w:p w:rsidR="00C16D1F" w:rsidRPr="00DF3DC9" w:rsidRDefault="00C16D1F" w:rsidP="007F52BF">
            <w:pPr>
              <w:rPr>
                <w:position w:val="-6"/>
                <w:sz w:val="26"/>
                <w:szCs w:val="26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+) Đặt ẩn phụ: </w:t>
            </w:r>
            <w:r w:rsidRPr="00DF3DC9">
              <w:rPr>
                <w:position w:val="-34"/>
                <w:sz w:val="26"/>
                <w:szCs w:val="26"/>
              </w:rPr>
              <w:object w:dxaOrig="1640" w:dyaOrig="800">
                <v:shape id="_x0000_i1029" type="#_x0000_t75" style="width:82.5pt;height:40.5pt" o:ole="">
                  <v:imagedata r:id="rId11" o:title=""/>
                </v:shape>
                <o:OLEObject Type="Embed" ProgID="Equation.DSMT4" ShapeID="_x0000_i1029" DrawAspect="Content" ObjectID="_1707361644" r:id="rId12"/>
              </w:object>
            </w:r>
          </w:p>
          <w:p w:rsidR="00C16D1F" w:rsidRPr="00DF3DC9" w:rsidRDefault="00C16D1F" w:rsidP="007F52BF">
            <w:pPr>
              <w:rPr>
                <w:position w:val="-6"/>
                <w:sz w:val="26"/>
                <w:szCs w:val="26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Giải hệ pt: </w:t>
            </w:r>
            <w:r w:rsidRPr="00DF3DC9">
              <w:rPr>
                <w:position w:val="-30"/>
                <w:sz w:val="26"/>
                <w:szCs w:val="26"/>
              </w:rPr>
              <w:object w:dxaOrig="2540" w:dyaOrig="720">
                <v:shape id="_x0000_i1030" type="#_x0000_t75" style="width:126.75pt;height:36pt" o:ole="">
                  <v:imagedata r:id="rId13" o:title=""/>
                </v:shape>
                <o:OLEObject Type="Embed" ProgID="Equation.DSMT4" ShapeID="_x0000_i1030" DrawAspect="Content" ObjectID="_1707361645" r:id="rId14"/>
              </w:object>
            </w:r>
          </w:p>
          <w:p w:rsidR="00C16D1F" w:rsidRPr="00DF3DC9" w:rsidRDefault="00C16D1F" w:rsidP="007F52BF">
            <w:pPr>
              <w:rPr>
                <w:position w:val="-6"/>
                <w:sz w:val="26"/>
                <w:szCs w:val="26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+) Ta có </w:t>
            </w:r>
            <w:r w:rsidRPr="00DF3DC9">
              <w:rPr>
                <w:position w:val="-34"/>
                <w:sz w:val="26"/>
                <w:szCs w:val="26"/>
              </w:rPr>
              <w:object w:dxaOrig="3660" w:dyaOrig="800">
                <v:shape id="_x0000_i1031" type="#_x0000_t75" style="width:183pt;height:40.5pt" o:ole="">
                  <v:imagedata r:id="rId15" o:title=""/>
                </v:shape>
                <o:OLEObject Type="Embed" ProgID="Equation.DSMT4" ShapeID="_x0000_i1031" DrawAspect="Content" ObjectID="_1707361646" r:id="rId16"/>
              </w:object>
            </w:r>
          </w:p>
          <w:p w:rsidR="00C16D1F" w:rsidRPr="00DF3DC9" w:rsidRDefault="00C16D1F" w:rsidP="007F52BF">
            <w:pPr>
              <w:rPr>
                <w:position w:val="-6"/>
                <w:sz w:val="26"/>
                <w:szCs w:val="26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Vậy hệ pt có nghiệm duy nhất </w:t>
            </w:r>
            <w:r w:rsidRPr="00DF3DC9">
              <w:rPr>
                <w:position w:val="-30"/>
                <w:sz w:val="26"/>
                <w:szCs w:val="26"/>
              </w:rPr>
              <w:object w:dxaOrig="660" w:dyaOrig="720">
                <v:shape id="_x0000_i1032" type="#_x0000_t75" style="width:33pt;height:36pt" o:ole="">
                  <v:imagedata r:id="rId17" o:title=""/>
                </v:shape>
                <o:OLEObject Type="Embed" ProgID="Equation.DSMT4" ShapeID="_x0000_i1032" DrawAspect="Content" ObjectID="_1707361647" r:id="rId18"/>
              </w:object>
            </w:r>
          </w:p>
        </w:tc>
        <w:tc>
          <w:tcPr>
            <w:tcW w:w="1100" w:type="dxa"/>
          </w:tcPr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  <w:r w:rsidRPr="00DF3DC9">
              <w:rPr>
                <w:sz w:val="26"/>
                <w:szCs w:val="26"/>
                <w:lang w:val="pl-PL"/>
              </w:rPr>
              <w:t>0.25</w:t>
            </w: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  <w:r w:rsidRPr="00DF3DC9">
              <w:rPr>
                <w:sz w:val="26"/>
                <w:szCs w:val="26"/>
                <w:lang w:val="pl-PL"/>
              </w:rPr>
              <w:t>0.25</w:t>
            </w: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  <w:r w:rsidRPr="00DF3DC9">
              <w:rPr>
                <w:sz w:val="26"/>
                <w:szCs w:val="26"/>
                <w:lang w:val="pl-PL"/>
              </w:rPr>
              <w:t>0.25</w:t>
            </w:r>
          </w:p>
        </w:tc>
      </w:tr>
      <w:tr w:rsidR="00C16D1F" w:rsidRPr="00DF3DC9" w:rsidTr="001C2A1D">
        <w:tc>
          <w:tcPr>
            <w:tcW w:w="1384" w:type="dxa"/>
            <w:vMerge/>
          </w:tcPr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t-BR"/>
              </w:rPr>
            </w:pPr>
          </w:p>
        </w:tc>
        <w:tc>
          <w:tcPr>
            <w:tcW w:w="6804" w:type="dxa"/>
          </w:tcPr>
          <w:p w:rsidR="002F6549" w:rsidRPr="00DF3DC9" w:rsidRDefault="00C16D1F" w:rsidP="002F6549">
            <w:pPr>
              <w:pStyle w:val="BodyText1"/>
              <w:shd w:val="clear" w:color="auto" w:fill="auto"/>
              <w:tabs>
                <w:tab w:val="left" w:pos="718"/>
              </w:tabs>
              <w:spacing w:line="264" w:lineRule="auto"/>
              <w:jc w:val="both"/>
              <w:rPr>
                <w:color w:val="000000"/>
                <w:sz w:val="26"/>
                <w:szCs w:val="26"/>
                <w:lang w:eastAsia="vi-VN" w:bidi="vi-VN"/>
              </w:rPr>
            </w:pPr>
            <w:r w:rsidRPr="00DF3DC9">
              <w:rPr>
                <w:position w:val="-6"/>
                <w:sz w:val="26"/>
                <w:szCs w:val="26"/>
              </w:rPr>
              <w:t xml:space="preserve">2. </w:t>
            </w:r>
            <w:r w:rsidR="002F6549" w:rsidRPr="00DF3DC9">
              <w:rPr>
                <w:color w:val="000000"/>
                <w:sz w:val="26"/>
                <w:szCs w:val="26"/>
                <w:lang w:eastAsia="vi-VN" w:bidi="vi-VN"/>
              </w:rPr>
              <w:t xml:space="preserve">Số tiền y (đồng) phải trả cho ngân hàng sau x (năm) vay theo công thức: </w:t>
            </w:r>
            <w:r w:rsidR="002F6549" w:rsidRPr="00DF3DC9">
              <w:rPr>
                <w:b/>
                <w:color w:val="000000"/>
                <w:sz w:val="26"/>
                <w:szCs w:val="26"/>
                <w:lang w:eastAsia="vi-VN" w:bidi="vi-VN"/>
              </w:rPr>
              <w:t xml:space="preserve"> </w:t>
            </w:r>
            <w:r w:rsidR="002F6549" w:rsidRPr="00DF3DC9">
              <w:rPr>
                <w:color w:val="000000"/>
                <w:sz w:val="26"/>
                <w:szCs w:val="26"/>
                <w:lang w:eastAsia="vi-VN" w:bidi="vi-VN"/>
              </w:rPr>
              <w:t>y = a x + b (triệu đồng).</w:t>
            </w:r>
          </w:p>
          <w:p w:rsidR="002F6549" w:rsidRPr="00DF3DC9" w:rsidRDefault="002F6549" w:rsidP="002F6549">
            <w:pPr>
              <w:jc w:val="both"/>
              <w:rPr>
                <w:sz w:val="26"/>
                <w:szCs w:val="26"/>
              </w:rPr>
            </w:pPr>
            <w:r w:rsidRPr="00DF3DC9">
              <w:rPr>
                <w:sz w:val="26"/>
                <w:szCs w:val="26"/>
              </w:rPr>
              <w:t>Sau một năm thì người đó phải trả 21 000 000 đồng, sau 2 năm thì người đó phải trả 22 000 000 đồng, ta có hệ pt:</w:t>
            </w:r>
          </w:p>
          <w:p w:rsidR="002F6549" w:rsidRPr="00DF3DC9" w:rsidRDefault="00DE63A7" w:rsidP="002F6549">
            <w:pPr>
              <w:jc w:val="both"/>
              <w:rPr>
                <w:sz w:val="26"/>
                <w:szCs w:val="26"/>
              </w:rPr>
            </w:pPr>
            <w:r w:rsidRPr="00DF3DC9">
              <w:rPr>
                <w:position w:val="-30"/>
                <w:sz w:val="26"/>
                <w:szCs w:val="26"/>
              </w:rPr>
              <w:object w:dxaOrig="3940" w:dyaOrig="720">
                <v:shape id="_x0000_i1033" type="#_x0000_t75" style="width:196.5pt;height:36pt" o:ole="">
                  <v:imagedata r:id="rId19" o:title=""/>
                </v:shape>
                <o:OLEObject Type="Embed" ProgID="Equation.DSMT4" ShapeID="_x0000_i1033" DrawAspect="Content" ObjectID="_1707361648" r:id="rId20"/>
              </w:object>
            </w:r>
          </w:p>
          <w:p w:rsidR="00C16D1F" w:rsidRPr="00DF3DC9" w:rsidRDefault="002F6549" w:rsidP="002F6549">
            <w:pPr>
              <w:rPr>
                <w:position w:val="-6"/>
                <w:sz w:val="26"/>
                <w:szCs w:val="26"/>
              </w:rPr>
            </w:pPr>
            <w:r w:rsidRPr="00DF3DC9">
              <w:rPr>
                <w:sz w:val="26"/>
                <w:szCs w:val="26"/>
              </w:rPr>
              <w:t>Vậy người đó đã vay ngân hàng 20 000 000(đồng) và lãi xuấ</w:t>
            </w:r>
            <w:r w:rsidR="008F0CB8" w:rsidRPr="00DF3DC9">
              <w:rPr>
                <w:sz w:val="26"/>
                <w:szCs w:val="26"/>
              </w:rPr>
              <w:t xml:space="preserve">t tính theo năm là: </w:t>
            </w:r>
            <w:r w:rsidR="008F0CB8" w:rsidRPr="00DF3DC9">
              <w:rPr>
                <w:position w:val="-30"/>
                <w:sz w:val="26"/>
                <w:szCs w:val="26"/>
              </w:rPr>
              <w:object w:dxaOrig="2260" w:dyaOrig="680">
                <v:shape id="_x0000_i1034" type="#_x0000_t75" style="width:112.5pt;height:34.5pt" o:ole="">
                  <v:imagedata r:id="rId21" o:title=""/>
                </v:shape>
                <o:OLEObject Type="Embed" ProgID="Equation.DSMT4" ShapeID="_x0000_i1034" DrawAspect="Content" ObjectID="_1707361649" r:id="rId22"/>
              </w:object>
            </w:r>
            <w:r w:rsidR="008F0CB8" w:rsidRPr="00DF3DC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00" w:type="dxa"/>
          </w:tcPr>
          <w:p w:rsidR="008F0CB8" w:rsidRPr="00DF3DC9" w:rsidRDefault="008F0CB8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  <w:r w:rsidRPr="00DF3DC9">
              <w:rPr>
                <w:sz w:val="26"/>
                <w:szCs w:val="26"/>
                <w:lang w:val="pl-PL"/>
              </w:rPr>
              <w:t>0.</w:t>
            </w:r>
            <w:r w:rsidR="002F6549" w:rsidRPr="00DF3DC9">
              <w:rPr>
                <w:sz w:val="26"/>
                <w:szCs w:val="26"/>
                <w:lang w:val="pl-PL"/>
              </w:rPr>
              <w:t>2</w:t>
            </w:r>
            <w:r w:rsidRPr="00DF3DC9">
              <w:rPr>
                <w:sz w:val="26"/>
                <w:szCs w:val="26"/>
                <w:lang w:val="pl-PL"/>
              </w:rPr>
              <w:t>5</w:t>
            </w: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C16D1F" w:rsidRPr="00DF3DC9" w:rsidRDefault="00C16D1F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  <w:r w:rsidRPr="00DF3DC9">
              <w:rPr>
                <w:sz w:val="26"/>
                <w:szCs w:val="26"/>
                <w:lang w:val="pl-PL"/>
              </w:rPr>
              <w:t>0.25</w:t>
            </w:r>
          </w:p>
          <w:p w:rsidR="008F0CB8" w:rsidRPr="00DF3DC9" w:rsidRDefault="008F0CB8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8F0CB8" w:rsidRPr="00DF3DC9" w:rsidRDefault="008F0CB8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F6549" w:rsidRPr="00DF3DC9" w:rsidRDefault="002F6549" w:rsidP="001C2A1D">
            <w:pPr>
              <w:spacing w:line="300" w:lineRule="auto"/>
              <w:jc w:val="center"/>
              <w:rPr>
                <w:sz w:val="26"/>
                <w:szCs w:val="26"/>
                <w:lang w:val="pl-PL"/>
              </w:rPr>
            </w:pPr>
            <w:r w:rsidRPr="00DF3DC9">
              <w:rPr>
                <w:sz w:val="26"/>
                <w:szCs w:val="26"/>
                <w:lang w:val="pl-PL"/>
              </w:rPr>
              <w:t>0.25</w:t>
            </w:r>
          </w:p>
        </w:tc>
      </w:tr>
    </w:tbl>
    <w:p w:rsidR="001229B8" w:rsidRPr="00DF3DC9" w:rsidRDefault="001229B8" w:rsidP="001229B8">
      <w:pPr>
        <w:rPr>
          <w:sz w:val="26"/>
          <w:szCs w:val="26"/>
          <w:lang w:val="nl-NL"/>
        </w:rPr>
      </w:pPr>
    </w:p>
    <w:p w:rsidR="001229B8" w:rsidRPr="00DF3DC9" w:rsidRDefault="001229B8" w:rsidP="001229B8">
      <w:pPr>
        <w:rPr>
          <w:sz w:val="26"/>
          <w:szCs w:val="26"/>
          <w:lang w:val="nl-NL"/>
        </w:rPr>
      </w:pPr>
    </w:p>
    <w:p w:rsidR="001229B8" w:rsidRPr="00DF3DC9" w:rsidRDefault="001229B8" w:rsidP="001229B8">
      <w:pPr>
        <w:rPr>
          <w:sz w:val="26"/>
          <w:szCs w:val="26"/>
          <w:lang w:val="nl-NL"/>
        </w:rPr>
      </w:pPr>
    </w:p>
    <w:p w:rsidR="001229B8" w:rsidRPr="00DF3DC9" w:rsidRDefault="001229B8" w:rsidP="001229B8">
      <w:pPr>
        <w:ind w:left="720"/>
        <w:rPr>
          <w:sz w:val="26"/>
          <w:szCs w:val="26"/>
          <w:lang w:val="fr-FR"/>
        </w:rPr>
      </w:pPr>
    </w:p>
    <w:p w:rsidR="001229B8" w:rsidRPr="00DF3DC9" w:rsidRDefault="001229B8" w:rsidP="001229B8">
      <w:pPr>
        <w:ind w:left="720"/>
        <w:rPr>
          <w:sz w:val="26"/>
          <w:szCs w:val="26"/>
        </w:rPr>
      </w:pPr>
    </w:p>
    <w:p w:rsidR="001229B8" w:rsidRPr="00DF3DC9" w:rsidRDefault="001229B8" w:rsidP="001229B8">
      <w:pPr>
        <w:ind w:left="720"/>
        <w:rPr>
          <w:sz w:val="26"/>
          <w:szCs w:val="26"/>
        </w:rPr>
      </w:pPr>
    </w:p>
    <w:sectPr w:rsidR="001229B8" w:rsidRPr="00DF3DC9" w:rsidSect="00DE63A7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A26"/>
    <w:multiLevelType w:val="hybridMultilevel"/>
    <w:tmpl w:val="AEACB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355EC"/>
    <w:multiLevelType w:val="hybridMultilevel"/>
    <w:tmpl w:val="7FE265C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822FCE"/>
    <w:multiLevelType w:val="hybridMultilevel"/>
    <w:tmpl w:val="9682A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321DA"/>
    <w:multiLevelType w:val="hybridMultilevel"/>
    <w:tmpl w:val="F0C438BC"/>
    <w:lvl w:ilvl="0" w:tplc="8CCC0A8C">
      <w:numFmt w:val="bullet"/>
      <w:lvlText w:val="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3153"/>
    <w:rsid w:val="00014BF5"/>
    <w:rsid w:val="000807DB"/>
    <w:rsid w:val="001229B8"/>
    <w:rsid w:val="001646EC"/>
    <w:rsid w:val="001C2A1D"/>
    <w:rsid w:val="002048F9"/>
    <w:rsid w:val="00225CA2"/>
    <w:rsid w:val="002F6549"/>
    <w:rsid w:val="003136ED"/>
    <w:rsid w:val="00371331"/>
    <w:rsid w:val="003A1252"/>
    <w:rsid w:val="004405A7"/>
    <w:rsid w:val="00471D27"/>
    <w:rsid w:val="005B4F80"/>
    <w:rsid w:val="005F1514"/>
    <w:rsid w:val="007F52BF"/>
    <w:rsid w:val="008F0CB8"/>
    <w:rsid w:val="00906977"/>
    <w:rsid w:val="0094219D"/>
    <w:rsid w:val="00976508"/>
    <w:rsid w:val="00A0409B"/>
    <w:rsid w:val="00AD4090"/>
    <w:rsid w:val="00B10D67"/>
    <w:rsid w:val="00C16D1F"/>
    <w:rsid w:val="00D059CA"/>
    <w:rsid w:val="00D566B3"/>
    <w:rsid w:val="00DB15CC"/>
    <w:rsid w:val="00DE52E1"/>
    <w:rsid w:val="00DE63A7"/>
    <w:rsid w:val="00DF3DC9"/>
    <w:rsid w:val="00E05CEB"/>
    <w:rsid w:val="00E93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8831DE-98E4-49A6-93B2-14E3910D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646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C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C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29B8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ncaDanhsch">
    <w:name w:val="Đoạn của Danh sách"/>
    <w:basedOn w:val="Normal"/>
    <w:qFormat/>
    <w:rsid w:val="001229B8"/>
    <w:pPr>
      <w:spacing w:after="200" w:line="276" w:lineRule="auto"/>
      <w:ind w:left="720"/>
      <w:contextualSpacing/>
    </w:pPr>
    <w:rPr>
      <w:rFonts w:eastAsia="Calibri" w:cs="Times New Roman"/>
      <w:sz w:val="22"/>
    </w:rPr>
  </w:style>
  <w:style w:type="character" w:customStyle="1" w:styleId="Bodytext">
    <w:name w:val="Body text_"/>
    <w:basedOn w:val="DefaultParagraphFont"/>
    <w:link w:val="BodyText1"/>
    <w:rsid w:val="002F6549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BodyText1">
    <w:name w:val="Body Text1"/>
    <w:basedOn w:val="Normal"/>
    <w:link w:val="Bodytext"/>
    <w:qFormat/>
    <w:rsid w:val="002F6549"/>
    <w:pPr>
      <w:widowControl w:val="0"/>
      <w:shd w:val="clear" w:color="auto" w:fill="FFFFFF"/>
      <w:spacing w:line="266" w:lineRule="auto"/>
    </w:pPr>
    <w:rPr>
      <w:rFonts w:eastAsia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AAD4-A8D4-4908-BC3F-87BDC89B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2021-02-04T11:43:00Z</dcterms:created>
  <dcterms:modified xsi:type="dcterms:W3CDTF">2022-02-25T23:21:00Z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